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CCCA Student Commission October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Westlake Village Civic Center in the Large Community Room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     (31200 Oak Crest Drive, Westlake Village, CA 91361)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Date:</w:t>
      </w:r>
      <w:r w:rsidDel="00000000" w:rsidR="00000000" w:rsidRPr="00000000">
        <w:rPr>
          <w:rtl w:val="0"/>
        </w:rPr>
        <w:t xml:space="preserve"> Saturday, 10/22/2016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Time:</w:t>
      </w:r>
      <w:r w:rsidDel="00000000" w:rsidR="00000000" w:rsidRPr="00000000">
        <w:rPr>
          <w:rtl w:val="0"/>
        </w:rPr>
        <w:t xml:space="preserve"> 2:00 PM – 4:00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81" w:hanging="360"/>
        <w:contextualSpacing w:val="1"/>
        <w:rPr/>
      </w:pPr>
      <w:r w:rsidDel="00000000" w:rsidR="00000000" w:rsidRPr="00000000">
        <w:rPr>
          <w:rtl w:val="0"/>
        </w:rPr>
        <w:t xml:space="preserve">Student Commissioners – Connie, Ben, Michelle, Tian, Kevin C., Victor, Jane, Andy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81" w:hanging="360"/>
        <w:contextualSpacing w:val="1"/>
        <w:rPr/>
      </w:pPr>
      <w:r w:rsidDel="00000000" w:rsidR="00000000" w:rsidRPr="00000000">
        <w:rPr>
          <w:rtl w:val="0"/>
        </w:rPr>
        <w:t xml:space="preserve">Interns – Jane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81" w:hanging="360"/>
        <w:contextualSpacing w:val="1"/>
        <w:rPr/>
      </w:pPr>
      <w:r w:rsidDel="00000000" w:rsidR="00000000" w:rsidRPr="00000000">
        <w:rPr>
          <w:rtl w:val="0"/>
        </w:rPr>
        <w:t xml:space="preserve">Guest Student Commissioners – Kevin 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81" w:hanging="360"/>
        <w:contextualSpacing w:val="1"/>
        <w:rPr/>
      </w:pPr>
      <w:r w:rsidDel="00000000" w:rsidR="00000000" w:rsidRPr="00000000">
        <w:rPr>
          <w:rtl w:val="0"/>
        </w:rPr>
        <w:t xml:space="preserve">Adults – Lana Shiu, Wen Chien, Li Sun, Hao Chen, Yan Cheng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Absentees:</w:t>
      </w:r>
      <w:r w:rsidDel="00000000" w:rsidR="00000000" w:rsidRPr="00000000">
        <w:rPr>
          <w:rtl w:val="0"/>
        </w:rPr>
        <w:t xml:space="preserve"> Vikkie, Matthew, Katelin, Alyssa, Kyle, Andrew, Evelyn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Minutes Recorder:</w:t>
      </w:r>
      <w:r w:rsidDel="00000000" w:rsidR="00000000" w:rsidRPr="00000000">
        <w:rPr>
          <w:rtl w:val="0"/>
        </w:rPr>
        <w:t xml:space="preserve"> Connie Ye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Meeting master’s opening by </w:t>
      </w:r>
      <w:r w:rsidDel="00000000" w:rsidR="00000000" w:rsidRPr="00000000">
        <w:rPr>
          <w:b w:val="1"/>
          <w:rtl w:val="0"/>
        </w:rPr>
        <w:t xml:space="preserve">Andy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CVSC offered a collage mock interview and the essay discussion for the senior students on Oct. 4.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Scholarship announcements: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CCCA scholarship: $300 to $400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Pekney Scholarship for the JA company alumni: $1000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Supervisor’s welcome by </w:t>
      </w:r>
      <w:r w:rsidDel="00000000" w:rsidR="00000000" w:rsidRPr="00000000">
        <w:rPr>
          <w:b w:val="1"/>
          <w:rtl w:val="0"/>
        </w:rPr>
        <w:t xml:space="preserve">Wen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Told jokes about how to differentiate an authentic or a fake Chinese woman and the reasons for not having a Chinese American president.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Announced the HRL newly opened field trip for 13 to 18 years students who are interested in science and technology. HRL Laboratories in Malibu, CA will host 6 groups per year.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The CVSCs’ expected conducts by </w:t>
      </w:r>
      <w:r w:rsidDel="00000000" w:rsidR="00000000" w:rsidRPr="00000000">
        <w:rPr>
          <w:b w:val="1"/>
          <w:rtl w:val="0"/>
        </w:rPr>
        <w:t xml:space="preserve">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Promptly respond to the CVSC correspondence.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on time, be presentable, and be positive.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 meeting excuse to the Supervisor and the Chair.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Correspondence outside the CVSC and regular meeting minutes need to be reviewed by the Supervisor.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Activities proposed to the CVSC by any organization need to acknowledge the Supervisor.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Annual budget report by </w:t>
      </w:r>
      <w:r w:rsidDel="00000000" w:rsidR="00000000" w:rsidRPr="00000000">
        <w:rPr>
          <w:b w:val="1"/>
          <w:rtl w:val="0"/>
        </w:rPr>
        <w:t xml:space="preserve">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Reported the CVSC annual budget of $860.</w:t>
      </w:r>
    </w:p>
    <w:p w:rsidR="00000000" w:rsidDel="00000000" w:rsidP="00000000" w:rsidRDefault="00000000" w:rsidRPr="00000000">
      <w:pPr>
        <w:spacing w:after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Total budget: $500 from CCCA + $450 X 0.8 from Sabrina Ho American Express = $860 </w:t>
      </w:r>
    </w:p>
    <w:p w:rsidR="00000000" w:rsidDel="00000000" w:rsidP="00000000" w:rsidRDefault="00000000" w:rsidRPr="00000000">
      <w:pPr>
        <w:spacing w:after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20% deduction: 10% for CCCA administration fee, 10% for CCCA scholarship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Delegated the snack master to the room mom, Li Sun.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rPr>
          <w:strike w:val="1"/>
        </w:rPr>
      </w:pPr>
      <w:r w:rsidDel="00000000" w:rsidR="00000000" w:rsidRPr="00000000">
        <w:rPr>
          <w:rtl w:val="0"/>
        </w:rPr>
        <w:t xml:space="preserve">Consented to combine the senior farewell party with the new applicants’ acquaintance party.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Agreed to spend ~$400 to purchase a projector either on Black Friday or Cyber Monday. Tian will be responsible to buy one.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rPr>
          <w:strike w:val="1"/>
        </w:rPr>
      </w:pPr>
      <w:r w:rsidDel="00000000" w:rsidR="00000000" w:rsidRPr="00000000">
        <w:rPr>
          <w:rtl w:val="0"/>
        </w:rPr>
        <w:t xml:space="preserve">Mentioned the potential fundraising methods.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Chinese Cultural EXPO 2016 11 am to 4 pm on 11/5/2016 by </w:t>
      </w:r>
      <w:r w:rsidDel="00000000" w:rsidR="00000000" w:rsidRPr="00000000">
        <w:rPr>
          <w:b w:val="1"/>
          <w:rtl w:val="0"/>
        </w:rPr>
        <w:t xml:space="preserve">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Will host a CVSC booth at the Chinese Cultural EXPO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Will communicate with the TOCS PVA 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Will recruit the </w:t>
      </w:r>
      <w:r w:rsidDel="00000000" w:rsidR="00000000" w:rsidRPr="00000000">
        <w:rPr>
          <w:rtl w:val="0"/>
        </w:rPr>
        <w:t xml:space="preserve">student volunteers to support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CCCA Xmas party from 6:30 to 9:30 pm on 12/17/2016 at Los Robles Greens Golf course (299 S Moorpark Rd): need 6 students for babysitting.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Childcare lead: Jane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CVSC online conference/promote CNYP 2017 online: by Kevin Chen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Nominated Kevin to be the lead.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Nominated Victor to make the video.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Proposed to download the video to YouTube.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Proposed to create a channel for the CVSC.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Proposal selection criteria by </w:t>
      </w:r>
      <w:r w:rsidDel="00000000" w:rsidR="00000000" w:rsidRPr="00000000">
        <w:rPr>
          <w:b w:val="1"/>
          <w:rtl w:val="0"/>
        </w:rPr>
        <w:t xml:space="preserve">Tian.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Tian will incorporate the following suggests and revise the form.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Victor: Make the 2nd box smaller.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Connie: Take out “sign” box.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Ben: Make description box larger.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Michelle: Break down resource box into several smaller components.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Proposal approval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Supported by eight student commissioners plus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Supported by twelve student commissioners</w:t>
      </w:r>
    </w:p>
    <w:p w:rsidR="00000000" w:rsidDel="00000000" w:rsidP="00000000" w:rsidRDefault="00000000" w:rsidRPr="00000000">
      <w:pPr>
        <w:spacing w:after="0" w:before="0" w:line="36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9. The CVSC Civic Engagement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rtl w:val="0"/>
        </w:rPr>
        <w:t xml:space="preserve">Andy on behalf of Katelin.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10. Should we make a dial in system for the meetings? by </w:t>
      </w:r>
      <w:r w:rsidDel="00000000" w:rsidR="00000000" w:rsidRPr="00000000">
        <w:rPr>
          <w:b w:val="1"/>
          <w:rtl w:val="0"/>
        </w:rPr>
        <w:t xml:space="preserve">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Lana: Suggested that we should make a dial in system because it will allow parents and absent students to participate, even if they’re busy. Also, it may remove the problem of parent presence inhibiting the conversations.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Ben: If the students are absent, it’s usually for a good reason, and they might not be able to dial in.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Overall decision was to give the system a try.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Kevin C. has a microphone that can be used for the audio.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Tian will do research on which application to use (Google Hangouts, Skype, Discord, webFX).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Break for 10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11. The Comedians in Action </w:t>
      </w:r>
      <w:r w:rsidDel="00000000" w:rsidR="00000000" w:rsidRPr="00000000">
        <w:rPr>
          <w:b w:val="1"/>
          <w:rtl w:val="0"/>
        </w:rPr>
        <w:t xml:space="preserve">by Andy.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Jane: Seagull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Andy: Robber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Kevin C: Politician, antiques dealer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Victor: Squire joke, genie/demon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Tian: Goldilocks conspiracy theory.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Connie: teddy bear, snowman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Michelle: mother, gambler joke.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Kevin Y: conductor joke.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12. The three funniest comedians, Michelle, Andy and Kevin Y, were awarded with a treat.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Closing by </w:t>
      </w:r>
      <w:r w:rsidDel="00000000" w:rsidR="00000000" w:rsidRPr="00000000">
        <w:rPr>
          <w:b w:val="1"/>
          <w:rtl w:val="0"/>
        </w:rPr>
        <w:t xml:space="preserve">Lana, Li and lead by Andy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60" w:lineRule="auto"/>
        <w:ind w:left="720" w:hanging="360"/>
        <w:contextualSpacing w:val="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Lana: Essay tips.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360" w:lineRule="auto"/>
        <w:ind w:left="1440" w:firstLine="1080"/>
        <w:contextualSpacing w:val="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Use a compelling opening with sensory details to interest the reader.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before="0" w:line="360" w:lineRule="auto"/>
        <w:ind w:left="1440" w:firstLine="1080"/>
        <w:contextualSpacing w:val="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Best essays are the ones that make the reader remember it.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1" w:firstLine="1982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1" w:firstLine="4143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21" w:firstLine="6303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41" w:firstLine="8463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61" w:firstLine="10623.000000000002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81" w:firstLine="12783.000000000002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01" w:firstLine="14943.000000000002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21" w:firstLine="17103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41" w:firstLine="19263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